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rial" w:hAnsi="Arial" w:cs="Arial"/>
          <w:color w:val="000000"/>
          <w:sz w:val="26"/>
          <w:szCs w:val="26"/>
        </w:rPr>
      </w:pPr>
      <w:r>
        <w:rPr>
          <w:rFonts w:cs="Arial" w:ascii="Arial" w:hAnsi="Arial"/>
          <w:color w:val="000000"/>
          <w:sz w:val="26"/>
          <w:szCs w:val="26"/>
        </w:rPr>
      </w:r>
    </w:p>
    <w:p>
      <w:pPr>
        <w:pStyle w:val="Normal"/>
        <w:jc w:val="center"/>
        <w:rPr>
          <w:rFonts w:ascii="Arial" w:hAnsi="Arial" w:cs="Arial"/>
          <w:sz w:val="40"/>
          <w:szCs w:val="40"/>
        </w:rPr>
      </w:pPr>
      <w:r>
        <w:rPr>
          <w:rFonts w:cs="Arial" w:ascii="Arial" w:hAnsi="Arial"/>
          <w:sz w:val="40"/>
          <w:szCs w:val="40"/>
        </w:rPr>
        <w:t>Pressetext</w:t>
      </w:r>
    </w:p>
    <w:p>
      <w:pPr>
        <w:pStyle w:val="Normal"/>
        <w:jc w:val="center"/>
        <w:rPr>
          <w:rFonts w:ascii="Arial" w:hAnsi="Arial" w:cs="Arial"/>
          <w:sz w:val="40"/>
          <w:szCs w:val="40"/>
        </w:rPr>
      </w:pPr>
      <w:r>
        <w:rPr>
          <w:rFonts w:cs="Arial" w:ascii="Arial" w:hAnsi="Arial"/>
          <w:sz w:val="40"/>
          <w:szCs w:val="40"/>
        </w:rPr>
      </w:r>
    </w:p>
    <w:p>
      <w:pPr>
        <w:pStyle w:val="Textkrper21"/>
        <w:spacing w:lineRule="auto" w:line="360"/>
        <w:jc w:val="center"/>
        <w:rPr/>
      </w:pPr>
      <w:r>
        <w:rPr>
          <w:b/>
          <w:sz w:val="56"/>
          <w:szCs w:val="56"/>
          <w:u w:val="single"/>
        </w:rPr>
        <w:t>DIE WUNDERÜBUNG</w:t>
      </w:r>
    </w:p>
    <w:p>
      <w:pPr>
        <w:pStyle w:val="Berschrift1"/>
        <w:numPr>
          <w:ilvl w:val="0"/>
          <w:numId w:val="1"/>
        </w:numPr>
        <w:ind w:left="4956" w:hanging="4956"/>
        <w:jc w:val="center"/>
        <w:rPr>
          <w:color w:val="00000A"/>
          <w:sz w:val="32"/>
          <w:szCs w:val="32"/>
        </w:rPr>
      </w:pPr>
      <w:r>
        <w:rPr>
          <w:color w:val="00000A"/>
          <w:sz w:val="32"/>
          <w:szCs w:val="32"/>
        </w:rPr>
      </w:r>
    </w:p>
    <w:p>
      <w:pPr>
        <w:pStyle w:val="Berschrift1"/>
        <w:numPr>
          <w:ilvl w:val="0"/>
          <w:numId w:val="1"/>
        </w:numPr>
        <w:ind w:left="4956" w:hanging="4956"/>
        <w:jc w:val="center"/>
        <w:rPr/>
      </w:pPr>
      <w:r>
        <w:rPr>
          <w:color w:val="00000A"/>
          <w:sz w:val="32"/>
          <w:szCs w:val="32"/>
        </w:rPr>
        <w:t>Von Daniel Glattauer    Regie: Jana Kirsch</w:t>
      </w:r>
    </w:p>
    <w:p>
      <w:pPr>
        <w:pStyle w:val="Kopfzeile"/>
        <w:jc w:val="center"/>
        <w:rPr>
          <w:rFonts w:ascii="Arial" w:hAnsi="Arial" w:cs="Arial"/>
          <w:sz w:val="16"/>
          <w:szCs w:val="16"/>
        </w:rPr>
      </w:pPr>
      <w:r>
        <w:rPr>
          <w:rFonts w:cs="Arial" w:ascii="Arial" w:hAnsi="Arial"/>
          <w:sz w:val="16"/>
          <w:szCs w:val="16"/>
        </w:rPr>
      </w:r>
    </w:p>
    <w:p>
      <w:pPr>
        <w:pStyle w:val="Kopfzeile"/>
        <w:jc w:val="center"/>
        <w:rPr>
          <w:rFonts w:ascii="Arial" w:hAnsi="Arial" w:cs="Arial"/>
          <w:b/>
          <w:b/>
          <w:bCs/>
          <w:i/>
          <w:i/>
          <w:iCs/>
          <w:sz w:val="16"/>
          <w:szCs w:val="16"/>
        </w:rPr>
      </w:pPr>
      <w:r>
        <w:rPr>
          <w:rFonts w:cs="Arial" w:ascii="Arial" w:hAnsi="Arial"/>
          <w:b/>
          <w:sz w:val="30"/>
          <w:szCs w:val="30"/>
        </w:rPr>
        <w:t>rasanter Wortwitz –  hinreißende Komik  –  herrliche Pointen</w:t>
      </w:r>
    </w:p>
    <w:p>
      <w:pPr>
        <w:pStyle w:val="Normal"/>
        <w:spacing w:lineRule="auto" w:line="360"/>
        <w:jc w:val="both"/>
        <w:rPr>
          <w:rFonts w:ascii="Arial" w:hAnsi="Arial" w:cs="Arial"/>
          <w:b/>
          <w:b/>
          <w:bCs/>
          <w:i/>
          <w:i/>
          <w:iCs/>
          <w:sz w:val="24"/>
          <w:szCs w:val="24"/>
        </w:rPr>
      </w:pPr>
      <w:r>
        <w:rPr>
          <w:rFonts w:cs="Arial" w:ascii="Arial" w:hAnsi="Arial"/>
          <w:b/>
          <w:bCs/>
          <w:i/>
          <w:iCs/>
          <w:sz w:val="24"/>
          <w:szCs w:val="24"/>
        </w:rPr>
      </w:r>
    </w:p>
    <w:p>
      <w:pPr>
        <w:pStyle w:val="Normal"/>
        <w:spacing w:lineRule="auto" w:line="360"/>
        <w:rPr/>
      </w:pPr>
      <w:r>
        <w:rPr>
          <w:rFonts w:cs="Arial" w:ascii="Arial" w:hAnsi="Arial"/>
          <w:b/>
          <w:bCs/>
          <w:i/>
          <w:iCs/>
        </w:rPr>
        <w:t>(ORT</w:t>
      </w:r>
      <w:r>
        <w:rPr>
          <w:rFonts w:cs="Arial" w:ascii="Arial" w:hAnsi="Arial"/>
        </w:rPr>
        <w:t xml:space="preserve">) – </w:t>
      </w:r>
      <w:r>
        <w:rPr>
          <w:rFonts w:cs="Arial" w:ascii="Arial" w:hAnsi="Arial"/>
          <w:b/>
          <w:bCs/>
        </w:rPr>
        <w:t>„Die Wunderübung“</w:t>
      </w:r>
      <w:r>
        <w:rPr>
          <w:rFonts w:cs="Arial" w:ascii="Arial" w:hAnsi="Arial"/>
        </w:rPr>
        <w:t xml:space="preserve"> ist um es in drei Worten zu sagen: „eine geniale Komödie!“. Am </w:t>
      </w:r>
      <w:r>
        <w:rPr>
          <w:rFonts w:cs="Arial" w:ascii="Arial" w:hAnsi="Arial"/>
          <w:b/>
          <w:bCs/>
          <w:i/>
          <w:iCs/>
        </w:rPr>
        <w:t>(DATUM)</w:t>
      </w:r>
      <w:r>
        <w:rPr>
          <w:rFonts w:cs="Arial" w:ascii="Arial" w:hAnsi="Arial"/>
        </w:rPr>
        <w:t xml:space="preserve"> entführt Sie das </w:t>
      </w:r>
      <w:r>
        <w:rPr>
          <w:rFonts w:cs="Arial" w:ascii="Arial" w:hAnsi="Arial"/>
          <w:b/>
          <w:bCs/>
        </w:rPr>
        <w:t>Tournee Theater Stuttgart</w:t>
      </w:r>
      <w:r>
        <w:rPr>
          <w:rFonts w:cs="Arial" w:ascii="Arial" w:hAnsi="Arial"/>
        </w:rPr>
        <w:t xml:space="preserve"> im </w:t>
      </w:r>
      <w:r>
        <w:rPr>
          <w:rFonts w:cs="Arial" w:ascii="Arial" w:hAnsi="Arial"/>
          <w:b/>
          <w:bCs/>
          <w:i/>
          <w:iCs/>
        </w:rPr>
        <w:t>(THEATER, HALLE, PLATZ )</w:t>
      </w:r>
      <w:r>
        <w:rPr>
          <w:rFonts w:cs="Arial" w:ascii="Arial" w:hAnsi="Arial"/>
          <w:color w:val="00000A"/>
          <w:sz w:val="24"/>
          <w:szCs w:val="24"/>
        </w:rPr>
        <w:t xml:space="preserve"> in Daniel Glattauers köstlich ironisches Labyrinth zwischenmenschlicher Beziehungen  mit umwerfendem Humor und Gags und bringt beste Theaterunterhaltung nach </w:t>
      </w:r>
      <w:r>
        <w:rPr>
          <w:rFonts w:cs="Arial" w:ascii="Arial" w:hAnsi="Arial"/>
          <w:b/>
          <w:i/>
          <w:color w:val="00000A"/>
          <w:sz w:val="24"/>
          <w:szCs w:val="24"/>
        </w:rPr>
        <w:t>(ORT)</w:t>
      </w:r>
      <w:r>
        <w:rPr>
          <w:rFonts w:cs="Arial" w:ascii="Arial" w:hAnsi="Arial"/>
          <w:color w:val="00000A"/>
          <w:sz w:val="24"/>
          <w:szCs w:val="24"/>
        </w:rPr>
        <w:t>!</w:t>
      </w:r>
    </w:p>
    <w:p>
      <w:pPr>
        <w:pStyle w:val="Normal"/>
        <w:spacing w:lineRule="auto" w:line="360"/>
        <w:rPr>
          <w:rFonts w:ascii="Arial" w:hAnsi="Arial" w:cs="Arial"/>
          <w:color w:val="00000A"/>
          <w:sz w:val="24"/>
          <w:szCs w:val="24"/>
        </w:rPr>
      </w:pPr>
      <w:r>
        <w:rPr/>
      </w:r>
    </w:p>
    <w:p>
      <w:pPr>
        <w:pStyle w:val="Textkrper"/>
        <w:spacing w:lineRule="auto" w:line="360"/>
        <w:rPr/>
      </w:pPr>
      <w:r>
        <w:rPr>
          <w:rFonts w:ascii="Arial" w:hAnsi="Arial"/>
          <w:sz w:val="24"/>
          <w:szCs w:val="24"/>
        </w:rPr>
        <w:t>Joana und Valentin h</w:t>
      </w:r>
      <w:r>
        <w:rPr>
          <w:rFonts w:ascii="Arial" w:hAnsi="Arial"/>
          <w:sz w:val="24"/>
          <w:szCs w:val="24"/>
        </w:rPr>
        <w:t>aben sich eigentlich nichts mehr zu sagen, ihre Beziehung ist am Tiefpunkt angelangt. Die Stimmung im Therapieraum des Paartherapeuten - eisig. Die bekannten Klischees von Frauen, die nicht zuhören und ständig reden, von Männern, die nicht zu Wort kommen, von Seitensprüngen und der Reue darüber, von Therapeuten, die ihrer Klientel nicht gewachsen sind, sie alle werden hier genüsslich aufgefächert. Die pointenreichen Wortgefechte und Überraschenden Wendungen der höchst vergnüglichen Therapiestunde bieten eine Steilvorlage für ein formidables Schauspielertrio.</w:t>
      </w:r>
    </w:p>
    <w:p>
      <w:pPr>
        <w:pStyle w:val="Textkrper"/>
        <w:shd w:val="clear" w:color="auto" w:fill="FFFFFF"/>
        <w:spacing w:lineRule="auto" w:line="360" w:before="240" w:after="240"/>
        <w:jc w:val="both"/>
        <w:rPr>
          <w:sz w:val="24"/>
          <w:szCs w:val="24"/>
        </w:rPr>
      </w:pPr>
      <w:r>
        <w:rPr>
          <w:rFonts w:cs="Arial" w:ascii="Arial" w:hAnsi="Arial"/>
          <w:color w:val="000000"/>
          <w:spacing w:val="0"/>
          <w:sz w:val="24"/>
          <w:szCs w:val="24"/>
        </w:rPr>
        <w:t>Das er unterhaltsam und lebensnah vom Entstehen einer Beziehung zu erzählen weiß, hat der österreichische Erfolgsautor mit seinen Bestseller-Romanen „</w:t>
      </w:r>
      <w:r>
        <w:rPr>
          <w:rFonts w:cs="Arial" w:ascii="Arial" w:hAnsi="Arial"/>
          <w:b/>
          <w:bCs/>
          <w:shadow w:val="false"/>
          <w:color w:val="000000"/>
          <w:spacing w:val="0"/>
          <w:sz w:val="24"/>
          <w:szCs w:val="24"/>
        </w:rPr>
        <w:t>GUT GEGEN NORDWIND</w:t>
      </w:r>
      <w:r>
        <w:rPr>
          <w:rFonts w:cs="Arial" w:ascii="Arial" w:hAnsi="Arial"/>
          <w:b/>
          <w:bCs/>
          <w:color w:val="000000"/>
          <w:spacing w:val="0"/>
          <w:sz w:val="24"/>
          <w:szCs w:val="24"/>
        </w:rPr>
        <w:t>“</w:t>
      </w:r>
      <w:r>
        <w:rPr>
          <w:rFonts w:cs="Arial" w:ascii="Arial" w:hAnsi="Arial"/>
          <w:color w:val="000000"/>
          <w:spacing w:val="0"/>
          <w:sz w:val="24"/>
          <w:szCs w:val="24"/>
        </w:rPr>
        <w:t xml:space="preserve"> (2006) und „</w:t>
      </w:r>
      <w:r>
        <w:rPr>
          <w:rFonts w:cs="Arial" w:ascii="Arial" w:hAnsi="Arial"/>
          <w:b/>
          <w:bCs/>
          <w:color w:val="000000"/>
          <w:spacing w:val="0"/>
          <w:sz w:val="24"/>
          <w:szCs w:val="24"/>
        </w:rPr>
        <w:t>ALLE SIEBEN WELLEN</w:t>
      </w:r>
      <w:r>
        <w:rPr>
          <w:rFonts w:cs="Arial" w:ascii="Arial" w:hAnsi="Arial"/>
          <w:color w:val="000000"/>
          <w:spacing w:val="0"/>
          <w:sz w:val="24"/>
          <w:szCs w:val="24"/>
        </w:rPr>
        <w:t xml:space="preserve">“ (2009) bewiesen. </w:t>
      </w:r>
    </w:p>
    <w:p>
      <w:pPr>
        <w:pStyle w:val="Normal"/>
        <w:spacing w:lineRule="auto" w:line="360"/>
        <w:rPr/>
      </w:pPr>
      <w:r>
        <w:rPr>
          <w:rFonts w:cs="Arial" w:ascii="Arial" w:hAnsi="Arial"/>
          <w:color w:val="00000A"/>
        </w:rPr>
        <w:t xml:space="preserve">Diese Komödie </w:t>
      </w:r>
      <w:r>
        <w:rPr>
          <w:rFonts w:cs="Arial" w:ascii="Arial" w:hAnsi="Arial"/>
          <w:color w:val="00000A"/>
          <w:spacing w:val="0"/>
        </w:rPr>
        <w:t>zeichnet sich durch einen raffinierten Handlungsaufbau, brillanten Stil und ausgefeilten Wortwitz aus. Viele überraschende Wendungen halten den Zuschauer bis zum Ende des Theaterabends in Atem und bis zum Schluss bei bester</w:t>
      </w:r>
      <w:r>
        <w:rPr>
          <w:rFonts w:cs="Arial" w:ascii="Arial" w:hAnsi="Arial"/>
          <w:spacing w:val="0"/>
        </w:rPr>
        <w:t xml:space="preserve"> Laune! </w:t>
      </w:r>
    </w:p>
    <w:p>
      <w:pPr>
        <w:pStyle w:val="Normal"/>
        <w:spacing w:lineRule="auto" w:line="360"/>
        <w:rPr/>
      </w:pPr>
      <w:r>
        <w:rPr>
          <w:rFonts w:cs="Arial" w:ascii="Arial" w:hAnsi="Arial"/>
          <w:b/>
          <w:bCs/>
          <w:spacing w:val="0"/>
        </w:rPr>
        <w:t>DIE WUNDERÜBUNG</w:t>
      </w:r>
      <w:r>
        <w:rPr>
          <w:rFonts w:cs="Arial" w:ascii="Arial" w:hAnsi="Arial"/>
          <w:spacing w:val="0"/>
        </w:rPr>
        <w:t xml:space="preserve"> ist vor allem eines: ein echter Genuss mit Minimalausstattung und Maximalwirkung! Ein Leckerbissen für drei Schauspieler - und fürs Publikum!</w:t>
      </w:r>
    </w:p>
    <w:p>
      <w:pPr>
        <w:pStyle w:val="Normal"/>
        <w:rPr>
          <w:sz w:val="12"/>
          <w:szCs w:val="12"/>
        </w:rPr>
      </w:pPr>
      <w:r>
        <w:rPr>
          <w:sz w:val="12"/>
          <w:szCs w:val="12"/>
        </w:rPr>
      </w:r>
    </w:p>
    <w:p>
      <w:pPr>
        <w:pStyle w:val="Textkrper21"/>
        <w:spacing w:lineRule="auto" w:line="240"/>
        <w:rPr>
          <w:b/>
          <w:b/>
          <w:bCs/>
          <w:iCs/>
          <w:sz w:val="16"/>
          <w:szCs w:val="16"/>
        </w:rPr>
      </w:pPr>
      <w:r>
        <w:rPr/>
        <w:t>Es erwartet Sie ein unvergesslicher Theaterspaß, der Ihnen viel Freude bereiten wird!</w:t>
      </w:r>
    </w:p>
    <w:p>
      <w:pPr>
        <w:pStyle w:val="Normal"/>
        <w:jc w:val="both"/>
        <w:rPr>
          <w:rFonts w:ascii="Arial" w:hAnsi="Arial" w:cs="Arial"/>
          <w:b/>
          <w:b/>
          <w:bCs/>
          <w:iCs/>
          <w:sz w:val="16"/>
          <w:szCs w:val="16"/>
        </w:rPr>
      </w:pPr>
      <w:r>
        <w:rPr>
          <w:rFonts w:cs="Arial" w:ascii="Arial" w:hAnsi="Arial"/>
          <w:b/>
          <w:bCs/>
          <w:iCs/>
          <w:sz w:val="16"/>
          <w:szCs w:val="16"/>
        </w:rPr>
      </w:r>
    </w:p>
    <w:p>
      <w:pPr>
        <w:pStyle w:val="Normal"/>
        <w:jc w:val="both"/>
        <w:rPr/>
      </w:pPr>
      <w:r>
        <w:rPr>
          <w:rFonts w:cs="Arial" w:ascii="Arial" w:hAnsi="Arial"/>
          <w:b/>
          <w:bCs/>
          <w:iCs/>
        </w:rPr>
        <w:t>Karten gibt es unter .................???</w:t>
      </w:r>
    </w:p>
    <w:sectPr>
      <w:headerReference w:type="default" r:id="rId2"/>
      <w:footerReference w:type="default" r:id="rId3"/>
      <w:type w:val="nextPage"/>
      <w:pgSz w:w="11906" w:h="16838"/>
      <w:pgMar w:left="1701" w:right="449" w:header="284" w:top="1418" w:footer="170" w:bottom="56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360"/>
      <w:jc w:val="center"/>
      <w:rPr>
        <w:rFonts w:ascii="Arial" w:hAnsi="Arial" w:cs="Arial"/>
        <w:sz w:val="22"/>
        <w:lang w:val="fr-FR"/>
      </w:rPr>
    </w:pPr>
    <w:r>
      <w:rPr>
        <w:rFonts w:cs="Arial" w:ascii="Arial" w:hAnsi="Arial"/>
        <w:sz w:val="22"/>
      </w:rPr>
      <w:t>Tournee Theater Stuttgart - Klaus Ellmer - Brucknerstraße 12 - 71573 Allmersbach</w:t>
    </w:r>
  </w:p>
  <w:p>
    <w:pPr>
      <w:pStyle w:val="Normal"/>
      <w:spacing w:lineRule="auto" w:line="360"/>
      <w:jc w:val="center"/>
      <w:rPr/>
    </w:pPr>
    <w:r>
      <w:rPr>
        <w:rFonts w:cs="Arial" w:ascii="Arial" w:hAnsi="Arial"/>
        <w:sz w:val="22"/>
        <w:lang w:val="fr-FR"/>
      </w:rPr>
      <w:t xml:space="preserve">Fon: 0163 77 90 613 - </w:t>
    </w:r>
    <w:r>
      <w:rPr>
        <w:rFonts w:cs="Arial" w:ascii="Arial" w:hAnsi="Arial"/>
        <w:lang w:val="fr-FR"/>
      </w:rPr>
      <w:t xml:space="preserve">Mail: </w:t>
    </w:r>
    <w:hyperlink r:id="rId1">
      <w:r>
        <w:rPr>
          <w:rStyle w:val="Internetlink"/>
          <w:rFonts w:cs="Arial" w:ascii="Arial" w:hAnsi="Arial"/>
          <w:color w:val="000000"/>
          <w:sz w:val="22"/>
          <w:u w:val="none"/>
          <w:lang w:val="fr-FR"/>
        </w:rPr>
        <w:t>info@tourneetheater.net</w:t>
      </w:r>
    </w:hyperlink>
    <w:r>
      <w:rPr>
        <w:rFonts w:cs="Arial" w:ascii="Arial" w:hAnsi="Arial"/>
        <w:lang w:val="fr-FR"/>
      </w:rPr>
      <w:t xml:space="preserve"> - </w:t>
    </w:r>
    <w:hyperlink r:id="rId2">
      <w:r>
        <w:rPr>
          <w:rStyle w:val="Internetlink"/>
          <w:rFonts w:cs="Arial" w:ascii="Arial" w:hAnsi="Arial"/>
          <w:color w:val="000000"/>
          <w:sz w:val="22"/>
          <w:u w:val="none"/>
          <w:lang w:val="fr-FR"/>
        </w:rPr>
        <w:t>www.tourneetheater</w:t>
      </w:r>
    </w:hyperlink>
    <w:r>
      <w:rPr>
        <w:rFonts w:cs="Arial" w:ascii="Arial" w:hAnsi="Arial"/>
        <w:lang w:val="fr-FR"/>
      </w:rPr>
      <w:t>.net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lang w:val="de-DE" w:eastAsia="de-DE"/>
      </w:rPr>
    </w:pPr>
    <w:r>
      <w:rPr>
        <w:lang w:val="de-DE" w:eastAsia="de-DE"/>
      </w:rPr>
      <w:drawing>
        <wp:anchor behindDoc="1" distT="0" distB="0" distL="0" distR="0" simplePos="0" locked="0" layoutInCell="1" allowOverlap="1" relativeHeight="2">
          <wp:simplePos x="0" y="0"/>
          <wp:positionH relativeFrom="column">
            <wp:posOffset>1412240</wp:posOffset>
          </wp:positionH>
          <wp:positionV relativeFrom="paragraph">
            <wp:posOffset>81280</wp:posOffset>
          </wp:positionV>
          <wp:extent cx="4749800" cy="466725"/>
          <wp:effectExtent l="0" t="0" r="0" b="0"/>
          <wp:wrapSquare wrapText="bothSides"/>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a:picLocks noChangeAspect="1" noChangeArrowheads="1"/>
                  </pic:cNvPicPr>
                </pic:nvPicPr>
                <pic:blipFill>
                  <a:blip r:embed="rId1"/>
                  <a:stretch>
                    <a:fillRect/>
                  </a:stretch>
                </pic:blipFill>
                <pic:spPr bwMode="auto">
                  <a:xfrm>
                    <a:off x="0" y="0"/>
                    <a:ext cx="4749800" cy="466725"/>
                  </a:xfrm>
                  <a:prstGeom prst="rect">
                    <a:avLst/>
                  </a:prstGeom>
                </pic:spPr>
              </pic:pic>
            </a:graphicData>
          </a:graphic>
        </wp:anchor>
      </w:drawing>
    </w:r>
  </w:p>
  <w:p>
    <w:pPr>
      <w:pStyle w:val="Kopfzeile"/>
      <w:rPr>
        <w:lang w:val="de-DE" w:eastAsia="de-DE"/>
      </w:rPr>
    </w:pPr>
    <w:r>
      <w:rPr>
        <w:lang w:val="de-DE" w:eastAsia="de-DE"/>
      </w:rPr>
    </w:r>
  </w:p>
  <w:p>
    <w:pPr>
      <w:pStyle w:val="Normal"/>
      <w:rPr>
        <w:lang w:val="de-DE" w:eastAsia="de-DE"/>
      </w:rPr>
    </w:pPr>
    <w:r>
      <w:rPr>
        <w:lang w:val="de-DE" w:eastAsia="de-DE"/>
      </w:rPr>
    </w:r>
  </w:p>
  <w:p>
    <w:pPr>
      <w:pStyle w:val="Normal"/>
      <w:rPr>
        <w:rFonts w:ascii="Arial" w:hAnsi="Arial" w:cs="Arial"/>
        <w:sz w:val="32"/>
        <w:szCs w:val="32"/>
        <w:lang w:val="de-DE" w:eastAsia="de-DE"/>
      </w:rPr>
    </w:pPr>
    <w:r>
      <w:rPr>
        <w:rFonts w:cs="Arial" w:ascii="Arial" w:hAnsi="Arial"/>
        <w:sz w:val="32"/>
        <w:szCs w:val="32"/>
        <w:lang w:val="de-DE" w:eastAsia="de-D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9"/>
  <w:autoHyphenation w:val="false"/>
  <w:compat>
    <w:compatSetting w:name="compatibilityMode" w:uri="http://schemas.microsoft.com/office/word" w:val="1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sz w:val="24"/>
      <w:szCs w:val="24"/>
      <w:lang w:val="de-DE" w:eastAsia="zh-CN" w:bidi="ar-SA"/>
    </w:rPr>
  </w:style>
  <w:style w:type="paragraph" w:styleId="Berschrift1">
    <w:name w:val="Überschrift 1"/>
    <w:basedOn w:val="Normal"/>
    <w:next w:val="Normal"/>
    <w:qFormat/>
    <w:pPr>
      <w:keepNext/>
      <w:ind w:left="4956" w:hanging="4956"/>
      <w:outlineLvl w:val="0"/>
    </w:pPr>
    <w:rPr>
      <w:rFonts w:ascii="Arial" w:hAnsi="Arial" w:cs="Arial"/>
      <w:b/>
      <w:bCs/>
      <w:color w:val="000000"/>
      <w:sz w:val="22"/>
    </w:rPr>
  </w:style>
  <w:style w:type="paragraph" w:styleId="Berschrift2">
    <w:name w:val="Überschrift 2"/>
    <w:basedOn w:val="Normal"/>
    <w:next w:val="Normal"/>
    <w:qFormat/>
    <w:pPr>
      <w:keepNext/>
      <w:outlineLvl w:val="1"/>
    </w:pPr>
    <w:rPr>
      <w:rFonts w:ascii="Arial" w:hAnsi="Arial" w:cs="Arial"/>
      <w:b/>
      <w:bCs/>
      <w:sz w:val="36"/>
    </w:rPr>
  </w:style>
  <w:style w:type="paragraph" w:styleId="Berschrift4">
    <w:name w:val="Überschrift 4"/>
    <w:basedOn w:val="Normal"/>
    <w:next w:val="Normal"/>
    <w:qFormat/>
    <w:pPr>
      <w:keepNext/>
      <w:spacing w:before="240" w:after="60"/>
      <w:outlineLvl w:val="3"/>
    </w:pPr>
    <w:rPr>
      <w:b/>
      <w:bCs/>
      <w:sz w:val="28"/>
      <w:szCs w:val="28"/>
    </w:rPr>
  </w:style>
  <w:style w:type="paragraph" w:styleId="Berschrift5">
    <w:name w:val="Überschrift 5"/>
    <w:basedOn w:val="Normal"/>
    <w:next w:val="Normal"/>
    <w:qFormat/>
    <w:pPr>
      <w:keepNext/>
      <w:spacing w:lineRule="auto" w:line="360"/>
      <w:jc w:val="center"/>
      <w:outlineLvl w:val="4"/>
    </w:pPr>
    <w:rPr>
      <w:rFonts w:ascii="Arial" w:hAnsi="Arial" w:cs="Arial"/>
      <w:sz w:val="44"/>
    </w:rPr>
  </w:style>
  <w:style w:type="paragraph" w:styleId="Berschrift6">
    <w:name w:val="Überschrift 6"/>
    <w:basedOn w:val="Normal"/>
    <w:next w:val="Normal"/>
    <w:qFormat/>
    <w:pPr>
      <w:keepNext/>
      <w:jc w:val="center"/>
      <w:outlineLvl w:val="5"/>
    </w:pPr>
    <w:rPr>
      <w:rFonts w:ascii="Arial" w:hAnsi="Arial" w:cs="Arial"/>
      <w:sz w:val="28"/>
      <w:lang w:val="it-IT"/>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Liberation Serif" w:hAnsi="Liberation Serif" w:cs="Liberation Serif"/>
      <w:sz w:val="16"/>
    </w:rPr>
  </w:style>
  <w:style w:type="character" w:styleId="AbsatzStandardschriftart1" w:customStyle="1">
    <w:name w:val="Absatz-Standardschriftart1"/>
    <w:qFormat/>
    <w:rPr/>
  </w:style>
  <w:style w:type="character" w:styleId="Internetlink">
    <w:name w:val="Internetlink"/>
    <w:rPr>
      <w:color w:val="0000FF"/>
      <w:u w:val="single"/>
    </w:rPr>
  </w:style>
  <w:style w:type="character" w:styleId="ListLabel1">
    <w:name w:val="ListLabel 1"/>
    <w:qFormat/>
    <w:rPr>
      <w:rFonts w:cs="Liberation Serif"/>
      <w:sz w:val="16"/>
    </w:rPr>
  </w:style>
  <w:style w:type="paragraph" w:styleId="Berschrift" w:customStyle="1">
    <w:name w:val="Überschrift"/>
    <w:basedOn w:val="Normal"/>
    <w:next w:val="Textkrper"/>
    <w:qFormat/>
    <w:pPr>
      <w:jc w:val="center"/>
    </w:pPr>
    <w:rPr>
      <w:rFonts w:ascii="Arial" w:hAnsi="Arial" w:cs="Arial"/>
      <w:b/>
      <w:bCs/>
      <w:sz w:val="52"/>
    </w:rPr>
  </w:style>
  <w:style w:type="paragraph" w:styleId="Textkrper">
    <w:name w:val="Textkörper"/>
    <w:basedOn w:val="Normal"/>
    <w:pPr>
      <w:spacing w:before="0" w:after="120"/>
    </w:pPr>
    <w:rPr/>
  </w:style>
  <w:style w:type="paragraph" w:styleId="Liste">
    <w:name w:val="Liste"/>
    <w:basedOn w:val="Textkrper"/>
    <w:pPr/>
    <w:rPr>
      <w:rFonts w:cs="Arial"/>
    </w:rPr>
  </w:style>
  <w:style w:type="paragraph" w:styleId="Beschriftung">
    <w:name w:val="Beschriftung"/>
    <w:basedOn w:val="Normal"/>
    <w:pPr>
      <w:suppressLineNumbers/>
      <w:spacing w:before="120" w:after="120"/>
    </w:pPr>
    <w:rPr>
      <w:rFonts w:ascii="Arial" w:hAnsi="Arial" w:cs="Arial"/>
      <w:i/>
      <w:iCs/>
      <w:sz w:val="24"/>
      <w:szCs w:val="24"/>
    </w:rPr>
  </w:style>
  <w:style w:type="paragraph" w:styleId="Verzeichnis" w:customStyle="1">
    <w:name w:val="Verzeichnis"/>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Kopfzeile">
    <w:name w:val="Kopfzeile"/>
    <w:basedOn w:val="Normal"/>
    <w:pPr>
      <w:tabs>
        <w:tab w:val="center" w:pos="4536" w:leader="none"/>
        <w:tab w:val="right" w:pos="9072" w:leader="none"/>
      </w:tabs>
    </w:pPr>
    <w:rPr/>
  </w:style>
  <w:style w:type="paragraph" w:styleId="Fuzeile">
    <w:name w:val="Fußzeile"/>
    <w:basedOn w:val="Normal"/>
    <w:pPr>
      <w:tabs>
        <w:tab w:val="center" w:pos="4536" w:leader="none"/>
        <w:tab w:val="right" w:pos="9072" w:leader="none"/>
      </w:tabs>
    </w:pPr>
    <w:rPr/>
  </w:style>
  <w:style w:type="paragraph" w:styleId="Textkrper21" w:customStyle="1">
    <w:name w:val="Textkörper 21"/>
    <w:basedOn w:val="Normal"/>
    <w:qFormat/>
    <w:pPr>
      <w:spacing w:lineRule="atLeast" w:line="360"/>
      <w:jc w:val="both"/>
    </w:pPr>
    <w:rPr>
      <w:rFonts w:ascii="Arial" w:hAnsi="Arial" w:cs="Arial"/>
    </w:rPr>
  </w:style>
  <w:style w:type="paragraph" w:styleId="HTMLPreformatted">
    <w:name w:val="HTML Preformatted"/>
    <w:basedOn w:val="Normal"/>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ListBullet">
    <w:name w:val="List Bullet"/>
    <w:basedOn w:val="Normal"/>
    <w:qFormat/>
    <w:pPr>
      <w:widowControl w:val="false"/>
      <w:spacing w:lineRule="auto" w:line="360"/>
      <w:ind w:left="1080" w:hanging="0"/>
    </w:pPr>
    <w:rPr>
      <w:rFonts w:ascii="Arial" w:hAnsi="Arial" w:cs="Arial"/>
      <w:sz w:val="22"/>
    </w:rPr>
  </w:style>
  <w:style w:type="paragraph" w:styleId="Textkrper31" w:customStyle="1">
    <w:name w:val="Textkörper 31"/>
    <w:basedOn w:val="Normal"/>
    <w:qFormat/>
    <w:pPr>
      <w:spacing w:before="0" w:after="120"/>
    </w:pPr>
    <w:rPr>
      <w:sz w:val="16"/>
      <w:szCs w:val="16"/>
    </w:rPr>
  </w:style>
  <w:style w:type="paragraph" w:styleId="NormalWeb">
    <w:name w:val="Normal (Web)"/>
    <w:basedOn w:val="Normal"/>
    <w:qFormat/>
    <w:pPr>
      <w:spacing w:before="280" w:after="280"/>
    </w:pPr>
    <w:rPr/>
  </w:style>
  <w:style w:type="paragraph" w:styleId="Rahmeninhalt" w:customStyle="1">
    <w:name w:val="Rahmeninhalt"/>
    <w:basedOn w:val="Normal"/>
    <w:qFormat/>
    <w:pPr/>
    <w:rPr/>
  </w:style>
  <w:style w:type="numbering" w:styleId="NoList" w:default="1">
    <w:name w:val="No List"/>
    <w:uiPriority w:val="99"/>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info@tourneetheater.net" TargetMode="External"/><Relationship Id="rId2" Type="http://schemas.openxmlformats.org/officeDocument/2006/relationships/hyperlink" Target="http://www.tourneetheater/"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STT-BR~1</Template>
  <TotalTime>26</TotalTime>
  <Application>LibreOffice/5.0.4.2$Windows_x86 LibreOffice_project/2b9802c1994aa0b7dc6079e128979269cf95bc78</Application>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2017-04-03T14:37:00Z</dcterms:created>
  <dc:creator>ja, hab ich einen</dc:creator>
  <dc:language>de-DE</dc:language>
  <cp:lastPrinted>2017-04-06T06:52:26Z</cp:lastPrinted>
  <dcterms:modified xsi:type="dcterms:W3CDTF">2018-10-29T13:27:20Z</dcterms:modified>
  <cp:revision>15</cp:revision>
  <dc:title>Außer Kontrolle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